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F493" w14:textId="77777777" w:rsidR="005F14AC" w:rsidRPr="00070A07" w:rsidRDefault="005F14AC">
      <w:pPr>
        <w:ind w:firstLine="698"/>
        <w:jc w:val="right"/>
        <w:rPr>
          <w:rFonts w:ascii="Arial" w:hAnsi="Arial" w:cs="Arial"/>
        </w:rPr>
      </w:pPr>
      <w:r w:rsidRPr="00070A07">
        <w:rPr>
          <w:rFonts w:ascii="Arial" w:hAnsi="Arial" w:cs="Arial"/>
        </w:rPr>
        <w:t>В [</w:t>
      </w:r>
      <w:r w:rsidRPr="00070A07">
        <w:rPr>
          <w:rStyle w:val="a3"/>
          <w:rFonts w:ascii="Arial" w:hAnsi="Arial" w:cs="Arial"/>
          <w:bCs/>
          <w:color w:val="auto"/>
        </w:rPr>
        <w:t>наименование арбитражного суда,</w:t>
      </w:r>
      <w:r w:rsidRPr="00070A07">
        <w:rPr>
          <w:rStyle w:val="a3"/>
          <w:rFonts w:ascii="Arial" w:hAnsi="Arial" w:cs="Arial"/>
          <w:bCs/>
          <w:color w:val="auto"/>
        </w:rPr>
        <w:br/>
        <w:t>в который подается ходатайство/заявление</w:t>
      </w:r>
      <w:r w:rsidRPr="00070A07">
        <w:rPr>
          <w:rFonts w:ascii="Arial" w:hAnsi="Arial" w:cs="Arial"/>
        </w:rPr>
        <w:t>]</w:t>
      </w:r>
    </w:p>
    <w:p w14:paraId="16666254" w14:textId="77777777" w:rsidR="005F14AC" w:rsidRPr="00070A07" w:rsidRDefault="005F14AC">
      <w:pPr>
        <w:rPr>
          <w:rFonts w:ascii="Arial" w:hAnsi="Arial" w:cs="Arial"/>
        </w:rPr>
      </w:pPr>
    </w:p>
    <w:p w14:paraId="70D6E976" w14:textId="77777777" w:rsidR="005F14AC" w:rsidRPr="00070A07" w:rsidRDefault="005F14AC">
      <w:pPr>
        <w:ind w:firstLine="698"/>
        <w:jc w:val="right"/>
        <w:rPr>
          <w:rFonts w:ascii="Arial" w:hAnsi="Arial" w:cs="Arial"/>
        </w:rPr>
      </w:pPr>
      <w:r w:rsidRPr="00070A07">
        <w:rPr>
          <w:rFonts w:ascii="Arial" w:hAnsi="Arial" w:cs="Arial"/>
        </w:rPr>
        <w:t>Заявитель: [</w:t>
      </w:r>
      <w:r w:rsidRPr="00070A07">
        <w:rPr>
          <w:rStyle w:val="a3"/>
          <w:rFonts w:ascii="Arial" w:hAnsi="Arial" w:cs="Arial"/>
          <w:bCs/>
          <w:color w:val="auto"/>
        </w:rPr>
        <w:t>Ф. И. О./наименование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место жительства/адрес: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телефон/факс: [</w:t>
      </w:r>
      <w:r w:rsidRPr="00070A07">
        <w:rPr>
          <w:rStyle w:val="a3"/>
          <w:rFonts w:ascii="Arial" w:hAnsi="Arial" w:cs="Arial"/>
          <w:bCs/>
          <w:color w:val="auto"/>
        </w:rPr>
        <w:t>значение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адрес электронной почты: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</w:p>
    <w:p w14:paraId="7FC73DDE" w14:textId="77777777" w:rsidR="005F14AC" w:rsidRPr="00070A07" w:rsidRDefault="005F14AC">
      <w:pPr>
        <w:rPr>
          <w:rFonts w:ascii="Arial" w:hAnsi="Arial" w:cs="Arial"/>
        </w:rPr>
      </w:pPr>
    </w:p>
    <w:p w14:paraId="199D768C" w14:textId="77777777" w:rsidR="005F14AC" w:rsidRPr="00070A07" w:rsidRDefault="005F14AC">
      <w:pPr>
        <w:ind w:firstLine="698"/>
        <w:jc w:val="right"/>
        <w:rPr>
          <w:rFonts w:ascii="Arial" w:hAnsi="Arial" w:cs="Arial"/>
        </w:rPr>
      </w:pPr>
      <w:r w:rsidRPr="00070A07">
        <w:rPr>
          <w:rFonts w:ascii="Arial" w:hAnsi="Arial" w:cs="Arial"/>
        </w:rPr>
        <w:t>Должник: [</w:t>
      </w:r>
      <w:r w:rsidRPr="00070A07">
        <w:rPr>
          <w:rStyle w:val="a3"/>
          <w:rFonts w:ascii="Arial" w:hAnsi="Arial" w:cs="Arial"/>
          <w:bCs/>
          <w:color w:val="auto"/>
        </w:rPr>
        <w:t>Ф. И. О. индивидуального предпринимателя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адрес: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телефон/факс: [</w:t>
      </w:r>
      <w:r w:rsidRPr="00070A07">
        <w:rPr>
          <w:rStyle w:val="a3"/>
          <w:rFonts w:ascii="Arial" w:hAnsi="Arial" w:cs="Arial"/>
          <w:bCs/>
          <w:color w:val="auto"/>
        </w:rPr>
        <w:t>значение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адрес электронной почты: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</w:p>
    <w:p w14:paraId="48D986F1" w14:textId="77777777" w:rsidR="005F14AC" w:rsidRPr="00070A07" w:rsidRDefault="005F14AC">
      <w:pPr>
        <w:rPr>
          <w:rFonts w:ascii="Arial" w:hAnsi="Arial" w:cs="Arial"/>
        </w:rPr>
      </w:pPr>
    </w:p>
    <w:p w14:paraId="5C1A9A39" w14:textId="77777777" w:rsidR="005F14AC" w:rsidRPr="00070A07" w:rsidRDefault="005F14AC">
      <w:pPr>
        <w:ind w:firstLine="698"/>
        <w:jc w:val="right"/>
        <w:rPr>
          <w:rFonts w:ascii="Arial" w:hAnsi="Arial" w:cs="Arial"/>
        </w:rPr>
      </w:pPr>
      <w:r w:rsidRPr="00070A07">
        <w:rPr>
          <w:rFonts w:ascii="Arial" w:hAnsi="Arial" w:cs="Arial"/>
        </w:rPr>
        <w:t>[</w:t>
      </w:r>
      <w:r w:rsidRPr="00070A07">
        <w:rPr>
          <w:rStyle w:val="a3"/>
          <w:rFonts w:ascii="Arial" w:hAnsi="Arial" w:cs="Arial"/>
          <w:bCs/>
          <w:color w:val="auto"/>
        </w:rPr>
        <w:t>Процессуальное положение по делу</w:t>
      </w:r>
      <w:r w:rsidRPr="00070A07">
        <w:rPr>
          <w:rFonts w:ascii="Arial" w:hAnsi="Arial" w:cs="Arial"/>
        </w:rPr>
        <w:t>]: [</w:t>
      </w:r>
      <w:r w:rsidRPr="00070A07">
        <w:rPr>
          <w:rStyle w:val="a3"/>
          <w:rFonts w:ascii="Arial" w:hAnsi="Arial" w:cs="Arial"/>
          <w:bCs/>
          <w:color w:val="auto"/>
        </w:rPr>
        <w:t>Ф. И. О./наименование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место жительства/адрес: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телефон/факс: [</w:t>
      </w:r>
      <w:r w:rsidRPr="00070A07">
        <w:rPr>
          <w:rStyle w:val="a3"/>
          <w:rFonts w:ascii="Arial" w:hAnsi="Arial" w:cs="Arial"/>
          <w:bCs/>
          <w:color w:val="auto"/>
        </w:rPr>
        <w:t>значение</w:t>
      </w:r>
      <w:r w:rsidRPr="00070A07">
        <w:rPr>
          <w:rFonts w:ascii="Arial" w:hAnsi="Arial" w:cs="Arial"/>
        </w:rPr>
        <w:t>]</w:t>
      </w:r>
      <w:r w:rsidRPr="00070A07">
        <w:rPr>
          <w:rFonts w:ascii="Arial" w:hAnsi="Arial" w:cs="Arial"/>
        </w:rPr>
        <w:br/>
        <w:t>адрес электронной почты: [</w:t>
      </w:r>
      <w:r w:rsidRPr="00070A07">
        <w:rPr>
          <w:rStyle w:val="a3"/>
          <w:rFonts w:ascii="Arial" w:hAnsi="Arial" w:cs="Arial"/>
          <w:bCs/>
          <w:color w:val="auto"/>
        </w:rPr>
        <w:t>вписать нужное</w:t>
      </w:r>
      <w:r w:rsidRPr="00070A07">
        <w:rPr>
          <w:rFonts w:ascii="Arial" w:hAnsi="Arial" w:cs="Arial"/>
        </w:rPr>
        <w:t>]</w:t>
      </w:r>
    </w:p>
    <w:p w14:paraId="039B7246" w14:textId="77777777" w:rsidR="005F14AC" w:rsidRPr="00070A07" w:rsidRDefault="005F14AC">
      <w:pPr>
        <w:rPr>
          <w:rFonts w:ascii="Arial" w:hAnsi="Arial" w:cs="Arial"/>
        </w:rPr>
      </w:pPr>
    </w:p>
    <w:p w14:paraId="7D7B9AAD" w14:textId="77777777" w:rsidR="005F14AC" w:rsidRPr="00070A07" w:rsidRDefault="005F14AC">
      <w:pPr>
        <w:pStyle w:val="1"/>
        <w:rPr>
          <w:rFonts w:ascii="Arial" w:hAnsi="Arial" w:cs="Arial"/>
          <w:color w:val="auto"/>
        </w:rPr>
      </w:pPr>
      <w:r w:rsidRPr="00070A07">
        <w:rPr>
          <w:rFonts w:ascii="Arial" w:hAnsi="Arial" w:cs="Arial"/>
          <w:color w:val="auto"/>
        </w:rPr>
        <w:t>Ходатайство (заявление)</w:t>
      </w:r>
      <w:r w:rsidRPr="00070A07">
        <w:rPr>
          <w:rFonts w:ascii="Arial" w:hAnsi="Arial" w:cs="Arial"/>
          <w:color w:val="auto"/>
        </w:rPr>
        <w:br/>
        <w:t>об исключении имущества из конкурсной массы должника</w:t>
      </w:r>
    </w:p>
    <w:p w14:paraId="09E9E858" w14:textId="77777777" w:rsidR="005F14AC" w:rsidRPr="00070A07" w:rsidRDefault="005F14AC">
      <w:pPr>
        <w:rPr>
          <w:rFonts w:ascii="Arial" w:hAnsi="Arial" w:cs="Arial"/>
        </w:rPr>
      </w:pPr>
    </w:p>
    <w:p w14:paraId="6D83376E" w14:textId="6F2FA252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Решением Арбитражного суда [</w:t>
      </w:r>
      <w:r w:rsidRPr="00070A07">
        <w:rPr>
          <w:rStyle w:val="a3"/>
          <w:rFonts w:ascii="Arial" w:hAnsi="Arial" w:cs="Arial"/>
          <w:bCs/>
          <w:color w:val="auto"/>
        </w:rPr>
        <w:t>наименование</w:t>
      </w:r>
      <w:r w:rsidRPr="00070A07">
        <w:rPr>
          <w:rFonts w:ascii="Arial" w:hAnsi="Arial" w:cs="Arial"/>
        </w:rPr>
        <w:t>] от [</w:t>
      </w:r>
      <w:r w:rsidRPr="00070A07">
        <w:rPr>
          <w:rStyle w:val="a3"/>
          <w:rFonts w:ascii="Arial" w:hAnsi="Arial" w:cs="Arial"/>
          <w:bCs/>
          <w:color w:val="auto"/>
        </w:rPr>
        <w:t>число, месяц, год</w:t>
      </w:r>
      <w:r w:rsidRPr="00070A07">
        <w:rPr>
          <w:rFonts w:ascii="Arial" w:hAnsi="Arial" w:cs="Arial"/>
        </w:rPr>
        <w:t xml:space="preserve">] по делу </w:t>
      </w:r>
      <w:r w:rsidR="00F6104A">
        <w:rPr>
          <w:rFonts w:ascii="Arial" w:hAnsi="Arial" w:cs="Arial"/>
        </w:rPr>
        <w:t xml:space="preserve">№ </w:t>
      </w:r>
      <w:r w:rsidR="00F6104A">
        <w:rPr>
          <w:rStyle w:val="a3"/>
          <w:rFonts w:ascii="Arial" w:hAnsi="Arial" w:cs="Arial"/>
          <w:bCs/>
          <w:color w:val="auto"/>
        </w:rPr>
        <w:t>____________</w:t>
      </w:r>
      <w:r w:rsidRPr="00070A07">
        <w:rPr>
          <w:rFonts w:ascii="Arial" w:hAnsi="Arial" w:cs="Arial"/>
        </w:rPr>
        <w:t xml:space="preserve"> индивидуальный предприниматель [</w:t>
      </w:r>
      <w:r w:rsidRPr="00070A07">
        <w:rPr>
          <w:rStyle w:val="a3"/>
          <w:rFonts w:ascii="Arial" w:hAnsi="Arial" w:cs="Arial"/>
          <w:bCs/>
          <w:color w:val="auto"/>
        </w:rPr>
        <w:t>Ф. И. О.</w:t>
      </w:r>
      <w:r w:rsidRPr="00070A07">
        <w:rPr>
          <w:rFonts w:ascii="Arial" w:hAnsi="Arial" w:cs="Arial"/>
        </w:rPr>
        <w:t>] признан банкротом, введена процедура реализации его имущества, финансовым управляющим утвержден [</w:t>
      </w:r>
      <w:r w:rsidRPr="00070A07">
        <w:rPr>
          <w:rStyle w:val="a3"/>
          <w:rFonts w:ascii="Arial" w:hAnsi="Arial" w:cs="Arial"/>
          <w:bCs/>
          <w:color w:val="auto"/>
        </w:rPr>
        <w:t>Ф. И. О.</w:t>
      </w:r>
      <w:r w:rsidRPr="00070A07">
        <w:rPr>
          <w:rFonts w:ascii="Arial" w:hAnsi="Arial" w:cs="Arial"/>
        </w:rPr>
        <w:t>].</w:t>
      </w:r>
    </w:p>
    <w:p w14:paraId="5DF27164" w14:textId="43BBBFDD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Должнику принадлежит на праве собственности следующее имущество: [</w:t>
      </w:r>
      <w:r w:rsidRPr="00070A07">
        <w:rPr>
          <w:rStyle w:val="a3"/>
          <w:rFonts w:ascii="Arial" w:hAnsi="Arial" w:cs="Arial"/>
          <w:bCs/>
          <w:color w:val="auto"/>
        </w:rPr>
        <w:t xml:space="preserve">вписать </w:t>
      </w:r>
      <w:r w:rsidR="00F6104A">
        <w:rPr>
          <w:rStyle w:val="a3"/>
          <w:rFonts w:ascii="Arial" w:hAnsi="Arial" w:cs="Arial"/>
          <w:bCs/>
          <w:color w:val="auto"/>
        </w:rPr>
        <w:t>имущество</w:t>
      </w:r>
      <w:r w:rsidRPr="00070A07">
        <w:rPr>
          <w:rFonts w:ascii="Arial" w:hAnsi="Arial" w:cs="Arial"/>
        </w:rPr>
        <w:t>].</w:t>
      </w:r>
    </w:p>
    <w:p w14:paraId="38F5020A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Указанное имущество в ходе инвентаризации включено в конкурсную массу должника.</w:t>
      </w:r>
    </w:p>
    <w:p w14:paraId="2A5C0503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Однако данное имущество является [</w:t>
      </w:r>
      <w:r w:rsidRPr="00070A07">
        <w:rPr>
          <w:rStyle w:val="a3"/>
          <w:rFonts w:ascii="Arial" w:hAnsi="Arial" w:cs="Arial"/>
          <w:bCs/>
          <w:color w:val="auto"/>
        </w:rPr>
        <w:t>указать основания, по которым имущество должника подлежит исключению из конкурсной массы</w:t>
      </w:r>
      <w:r w:rsidRPr="00070A07">
        <w:rPr>
          <w:rFonts w:ascii="Arial" w:hAnsi="Arial" w:cs="Arial"/>
        </w:rPr>
        <w:t>].</w:t>
      </w:r>
    </w:p>
    <w:p w14:paraId="27391397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 xml:space="preserve">В соответствии со </w:t>
      </w:r>
      <w:r w:rsidRPr="00070A07">
        <w:rPr>
          <w:rStyle w:val="a4"/>
          <w:rFonts w:ascii="Arial" w:hAnsi="Arial" w:cs="Arial"/>
          <w:color w:val="auto"/>
        </w:rPr>
        <w:t>статьей 213.25</w:t>
      </w:r>
      <w:r w:rsidRPr="00070A07">
        <w:rPr>
          <w:rFonts w:ascii="Arial" w:hAnsi="Arial" w:cs="Arial"/>
        </w:rPr>
        <w:t xml:space="preserve"> Федерального закона от 26.10.2002 г. N 127-ФЗ "О несостоятельности (банкротстве)" (далее по тексту - Закон)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По мотивированному ходатайству гражданина и иных лиц, участвующих в деле о банкротстве гражданина,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пункта, не может превышать десять тысяч рублей. Перечень имущества гражданина, которое исключается из конкурсной массы в соответствии с положениями настоящего пункта, утверждается судом, о чем выносится определение, которое может быть обжаловано.</w:t>
      </w:r>
    </w:p>
    <w:p w14:paraId="53B156FB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Style w:val="a4"/>
          <w:rFonts w:ascii="Arial" w:hAnsi="Arial" w:cs="Arial"/>
          <w:color w:val="auto"/>
        </w:rPr>
        <w:t>Статья 446</w:t>
      </w:r>
      <w:r w:rsidRPr="00070A07">
        <w:rPr>
          <w:rFonts w:ascii="Arial" w:hAnsi="Arial" w:cs="Arial"/>
        </w:rPr>
        <w:t xml:space="preserve"> Гражданского процессуального кодекса Российской Федерации (далее по тексту - ГПК РФ) устанавливает перечень имущества, принадлежащего гражданину-должнику, на которое не может быть обращено взыскание по исполнительным документам.</w:t>
      </w:r>
    </w:p>
    <w:p w14:paraId="5562ADD4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lastRenderedPageBreak/>
        <w:t>Конституция Российской Федерации гарантирует каждому свободу экономической деятельности, право иметь имущество в собственности, владеть, пользоваться и распоряжаться им как единолично, так и совместно с другими лицами, признание и защиту собственности, ее охрану законом (</w:t>
      </w:r>
      <w:r w:rsidRPr="00070A07">
        <w:rPr>
          <w:rStyle w:val="a4"/>
          <w:rFonts w:ascii="Arial" w:hAnsi="Arial" w:cs="Arial"/>
          <w:color w:val="auto"/>
        </w:rPr>
        <w:t>статья 8</w:t>
      </w:r>
      <w:r w:rsidRPr="00070A07">
        <w:rPr>
          <w:rFonts w:ascii="Arial" w:hAnsi="Arial" w:cs="Arial"/>
        </w:rPr>
        <w:t xml:space="preserve">; </w:t>
      </w:r>
      <w:r w:rsidRPr="00070A07">
        <w:rPr>
          <w:rStyle w:val="a4"/>
          <w:rFonts w:ascii="Arial" w:hAnsi="Arial" w:cs="Arial"/>
          <w:color w:val="auto"/>
        </w:rPr>
        <w:t>статья 35 части 1</w:t>
      </w:r>
      <w:r w:rsidRPr="00070A07">
        <w:rPr>
          <w:rFonts w:ascii="Arial" w:hAnsi="Arial" w:cs="Arial"/>
        </w:rPr>
        <w:t xml:space="preserve"> и </w:t>
      </w:r>
      <w:r w:rsidRPr="00070A07">
        <w:rPr>
          <w:rStyle w:val="a4"/>
          <w:rFonts w:ascii="Arial" w:hAnsi="Arial" w:cs="Arial"/>
          <w:color w:val="auto"/>
        </w:rPr>
        <w:t>2</w:t>
      </w:r>
      <w:r w:rsidRPr="00070A07">
        <w:rPr>
          <w:rFonts w:ascii="Arial" w:hAnsi="Arial" w:cs="Arial"/>
        </w:rPr>
        <w:t>), а также государственную, в том числе судебную, защиту прав и свобод (</w:t>
      </w:r>
      <w:r w:rsidRPr="00070A07">
        <w:rPr>
          <w:rStyle w:val="a4"/>
          <w:rFonts w:ascii="Arial" w:hAnsi="Arial" w:cs="Arial"/>
          <w:color w:val="auto"/>
        </w:rPr>
        <w:t>статья 45 часть 1</w:t>
      </w:r>
      <w:r w:rsidRPr="00070A07">
        <w:rPr>
          <w:rFonts w:ascii="Arial" w:hAnsi="Arial" w:cs="Arial"/>
        </w:rPr>
        <w:t xml:space="preserve">; </w:t>
      </w:r>
      <w:r w:rsidRPr="00070A07">
        <w:rPr>
          <w:rStyle w:val="a4"/>
          <w:rFonts w:ascii="Arial" w:hAnsi="Arial" w:cs="Arial"/>
          <w:color w:val="auto"/>
        </w:rPr>
        <w:t>статья 46 части 1</w:t>
      </w:r>
      <w:r w:rsidRPr="00070A07">
        <w:rPr>
          <w:rFonts w:ascii="Arial" w:hAnsi="Arial" w:cs="Arial"/>
        </w:rPr>
        <w:t xml:space="preserve"> и </w:t>
      </w:r>
      <w:r w:rsidRPr="00070A07">
        <w:rPr>
          <w:rStyle w:val="a4"/>
          <w:rFonts w:ascii="Arial" w:hAnsi="Arial" w:cs="Arial"/>
          <w:color w:val="auto"/>
        </w:rPr>
        <w:t>2</w:t>
      </w:r>
      <w:r w:rsidRPr="00070A07">
        <w:rPr>
          <w:rFonts w:ascii="Arial" w:hAnsi="Arial" w:cs="Arial"/>
        </w:rPr>
        <w:t>).</w:t>
      </w:r>
    </w:p>
    <w:p w14:paraId="45B38544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Таким образом, указанное имущество не может быть реализовано финансовым управляющим в целях погашения долгов и подлежит исключению из конкурсной массы должника.</w:t>
      </w:r>
    </w:p>
    <w:p w14:paraId="130C6716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 xml:space="preserve">На основании изложенного, руководствуясь </w:t>
      </w:r>
      <w:r w:rsidRPr="00070A07">
        <w:rPr>
          <w:rStyle w:val="a4"/>
          <w:rFonts w:ascii="Arial" w:hAnsi="Arial" w:cs="Arial"/>
          <w:color w:val="auto"/>
        </w:rPr>
        <w:t>ст. ст. 60</w:t>
      </w:r>
      <w:r w:rsidRPr="00070A07">
        <w:rPr>
          <w:rFonts w:ascii="Arial" w:hAnsi="Arial" w:cs="Arial"/>
        </w:rPr>
        <w:t xml:space="preserve">, </w:t>
      </w:r>
      <w:r w:rsidRPr="00070A07">
        <w:rPr>
          <w:rStyle w:val="a4"/>
          <w:rFonts w:ascii="Arial" w:hAnsi="Arial" w:cs="Arial"/>
          <w:color w:val="auto"/>
        </w:rPr>
        <w:t>131</w:t>
      </w:r>
      <w:r w:rsidRPr="00070A07">
        <w:rPr>
          <w:rFonts w:ascii="Arial" w:hAnsi="Arial" w:cs="Arial"/>
        </w:rPr>
        <w:t xml:space="preserve">, </w:t>
      </w:r>
      <w:r w:rsidRPr="00070A07">
        <w:rPr>
          <w:rStyle w:val="a4"/>
          <w:rFonts w:ascii="Arial" w:hAnsi="Arial" w:cs="Arial"/>
          <w:color w:val="auto"/>
        </w:rPr>
        <w:t>213.25</w:t>
      </w:r>
      <w:r w:rsidRPr="00070A07">
        <w:rPr>
          <w:rFonts w:ascii="Arial" w:hAnsi="Arial" w:cs="Arial"/>
        </w:rPr>
        <w:t xml:space="preserve"> Федерального закона от 26.10.2002 г. N 127-ФЗ "О несостоятельности (банкротстве)", </w:t>
      </w:r>
      <w:r w:rsidRPr="00070A07">
        <w:rPr>
          <w:rStyle w:val="a4"/>
          <w:rFonts w:ascii="Arial" w:hAnsi="Arial" w:cs="Arial"/>
          <w:color w:val="auto"/>
        </w:rPr>
        <w:t>ст. 446</w:t>
      </w:r>
      <w:r w:rsidRPr="00070A07">
        <w:rPr>
          <w:rFonts w:ascii="Arial" w:hAnsi="Arial" w:cs="Arial"/>
        </w:rPr>
        <w:t xml:space="preserve"> ГПК РФ,</w:t>
      </w:r>
    </w:p>
    <w:p w14:paraId="5DDB6140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</w:p>
    <w:p w14:paraId="442EBF2C" w14:textId="77777777" w:rsidR="005F14AC" w:rsidRPr="00070A07" w:rsidRDefault="005F14AC" w:rsidP="00E74A46">
      <w:pPr>
        <w:spacing w:line="276" w:lineRule="auto"/>
        <w:ind w:firstLine="698"/>
        <w:jc w:val="center"/>
        <w:rPr>
          <w:rFonts w:ascii="Arial" w:hAnsi="Arial" w:cs="Arial"/>
        </w:rPr>
      </w:pPr>
      <w:r w:rsidRPr="00070A07">
        <w:rPr>
          <w:rFonts w:ascii="Arial" w:hAnsi="Arial" w:cs="Arial"/>
        </w:rPr>
        <w:t>прошу:</w:t>
      </w:r>
    </w:p>
    <w:p w14:paraId="5068DC8A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</w:p>
    <w:p w14:paraId="61E18700" w14:textId="181B6BCA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1. Исключить из конкурсной массы должника следующее имущество: [</w:t>
      </w:r>
      <w:r w:rsidRPr="00070A07">
        <w:rPr>
          <w:rStyle w:val="a3"/>
          <w:rFonts w:ascii="Arial" w:hAnsi="Arial" w:cs="Arial"/>
          <w:bCs/>
          <w:color w:val="auto"/>
        </w:rPr>
        <w:t xml:space="preserve">вписать </w:t>
      </w:r>
      <w:r w:rsidR="00F6104A">
        <w:rPr>
          <w:rStyle w:val="a3"/>
          <w:rFonts w:ascii="Arial" w:hAnsi="Arial" w:cs="Arial"/>
          <w:bCs/>
          <w:color w:val="auto"/>
        </w:rPr>
        <w:t>имушество</w:t>
      </w:r>
      <w:r w:rsidRPr="00070A07">
        <w:rPr>
          <w:rFonts w:ascii="Arial" w:hAnsi="Arial" w:cs="Arial"/>
        </w:rPr>
        <w:t>].</w:t>
      </w:r>
    </w:p>
    <w:p w14:paraId="24050848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</w:p>
    <w:p w14:paraId="701B809B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Приложение:</w:t>
      </w:r>
    </w:p>
    <w:p w14:paraId="6A219AF7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1) уведомление о вручении или иные документы, подтверждающие направление сторонам по делу копии ходатайства (заявления);</w:t>
      </w:r>
    </w:p>
    <w:p w14:paraId="6DF95080" w14:textId="5FE5AFC9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2) [</w:t>
      </w:r>
      <w:r w:rsidRPr="00070A07">
        <w:rPr>
          <w:rStyle w:val="a3"/>
          <w:rFonts w:ascii="Arial" w:hAnsi="Arial" w:cs="Arial"/>
          <w:bCs/>
          <w:color w:val="auto"/>
        </w:rPr>
        <w:t>документы, подтверждающие обстоятельства, изложенные в ходатайстве/заявлении</w:t>
      </w:r>
      <w:r w:rsidRPr="00070A07">
        <w:rPr>
          <w:rFonts w:ascii="Arial" w:hAnsi="Arial" w:cs="Arial"/>
        </w:rPr>
        <w:t>].</w:t>
      </w:r>
    </w:p>
    <w:p w14:paraId="10922694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</w:p>
    <w:p w14:paraId="51DEBAC8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[</w:t>
      </w:r>
      <w:r w:rsidRPr="00070A07">
        <w:rPr>
          <w:rStyle w:val="a3"/>
          <w:rFonts w:ascii="Arial" w:hAnsi="Arial" w:cs="Arial"/>
          <w:bCs/>
          <w:color w:val="auto"/>
        </w:rPr>
        <w:t>должность,</w:t>
      </w:r>
      <w:r w:rsidRPr="00070A07">
        <w:rPr>
          <w:rFonts w:ascii="Arial" w:hAnsi="Arial" w:cs="Arial"/>
        </w:rPr>
        <w:t xml:space="preserve"> </w:t>
      </w:r>
      <w:r w:rsidRPr="00070A07">
        <w:rPr>
          <w:rStyle w:val="a3"/>
          <w:rFonts w:ascii="Arial" w:hAnsi="Arial" w:cs="Arial"/>
          <w:bCs/>
          <w:color w:val="auto"/>
        </w:rPr>
        <w:t>подпись, инициалы, фамилия</w:t>
      </w:r>
      <w:r w:rsidRPr="00070A07">
        <w:rPr>
          <w:rFonts w:ascii="Arial" w:hAnsi="Arial" w:cs="Arial"/>
        </w:rPr>
        <w:t>]</w:t>
      </w:r>
    </w:p>
    <w:p w14:paraId="68B05B47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</w:p>
    <w:p w14:paraId="50AA9DB7" w14:textId="77777777" w:rsidR="005F14AC" w:rsidRPr="00070A07" w:rsidRDefault="005F14AC" w:rsidP="00E74A46">
      <w:pPr>
        <w:spacing w:line="276" w:lineRule="auto"/>
        <w:rPr>
          <w:rFonts w:ascii="Arial" w:hAnsi="Arial" w:cs="Arial"/>
        </w:rPr>
      </w:pPr>
      <w:r w:rsidRPr="00070A07">
        <w:rPr>
          <w:rFonts w:ascii="Arial" w:hAnsi="Arial" w:cs="Arial"/>
        </w:rPr>
        <w:t>[</w:t>
      </w:r>
      <w:r w:rsidRPr="00070A07">
        <w:rPr>
          <w:rStyle w:val="a3"/>
          <w:rFonts w:ascii="Arial" w:hAnsi="Arial" w:cs="Arial"/>
          <w:bCs/>
          <w:color w:val="auto"/>
        </w:rPr>
        <w:t>число, месяц, год</w:t>
      </w:r>
      <w:r w:rsidRPr="00070A07">
        <w:rPr>
          <w:rFonts w:ascii="Arial" w:hAnsi="Arial" w:cs="Arial"/>
        </w:rPr>
        <w:t>]</w:t>
      </w:r>
    </w:p>
    <w:p w14:paraId="3C71570A" w14:textId="77777777" w:rsidR="005F14AC" w:rsidRPr="00070A07" w:rsidRDefault="005F14AC">
      <w:pPr>
        <w:rPr>
          <w:rFonts w:ascii="Arial" w:hAnsi="Arial" w:cs="Arial"/>
        </w:rPr>
      </w:pPr>
    </w:p>
    <w:sectPr w:rsidR="005F14AC" w:rsidRPr="00070A07" w:rsidSect="00782C75">
      <w:headerReference w:type="default" r:id="rId7"/>
      <w:footerReference w:type="default" r:id="rId8"/>
      <w:pgSz w:w="11900" w:h="16800"/>
      <w:pgMar w:top="1134" w:right="567" w:bottom="1701" w:left="1134" w:header="624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96C5" w14:textId="77777777" w:rsidR="005420B2" w:rsidRDefault="005420B2">
      <w:r>
        <w:separator/>
      </w:r>
    </w:p>
  </w:endnote>
  <w:endnote w:type="continuationSeparator" w:id="0">
    <w:p w14:paraId="6271A60C" w14:textId="77777777" w:rsidR="005420B2" w:rsidRDefault="005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E74A46" w14:paraId="6D9AB88E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899E023" w14:textId="77777777" w:rsidR="00E74A46" w:rsidRDefault="00E74A46">
          <w:pPr>
            <w:pStyle w:val="ab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82C75">
            <w:rPr>
              <w:noProof/>
            </w:rPr>
            <w:t>1</w:t>
          </w:r>
          <w:r>
            <w:fldChar w:fldCharType="end"/>
          </w:r>
        </w:p>
        <w:p w14:paraId="223886DE" w14:textId="77777777" w:rsidR="00E74A46" w:rsidRDefault="00E74A46">
          <w:pPr>
            <w:widowControl/>
            <w:autoSpaceDE/>
            <w:autoSpaceDN/>
            <w:adjustRightInd/>
            <w:spacing w:after="200" w:line="276" w:lineRule="auto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9B4C" w14:textId="77777777" w:rsidR="005420B2" w:rsidRDefault="005420B2">
      <w:r>
        <w:separator/>
      </w:r>
    </w:p>
  </w:footnote>
  <w:footnote w:type="continuationSeparator" w:id="0">
    <w:p w14:paraId="0A9A27B3" w14:textId="77777777" w:rsidR="005420B2" w:rsidRDefault="0054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5079" w14:textId="77777777" w:rsidR="005F14AC" w:rsidRDefault="005F14A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4781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70"/>
    <w:rsid w:val="00070A07"/>
    <w:rsid w:val="002A2852"/>
    <w:rsid w:val="002E5BCF"/>
    <w:rsid w:val="005420B2"/>
    <w:rsid w:val="005F14AC"/>
    <w:rsid w:val="00782C75"/>
    <w:rsid w:val="00A67D78"/>
    <w:rsid w:val="00AB7A3E"/>
    <w:rsid w:val="00C51070"/>
    <w:rsid w:val="00D60711"/>
    <w:rsid w:val="00E74A46"/>
    <w:rsid w:val="00F6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BC399"/>
  <w14:defaultImageDpi w14:val="0"/>
  <w15:docId w15:val="{C8DB24DD-450C-4F32-ADA5-F7B224F0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510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5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profi-bankrot.ru</dc:creator>
  <cp:keywords/>
  <dc:description/>
  <cp:lastModifiedBy>Наталья К.</cp:lastModifiedBy>
  <cp:revision>3</cp:revision>
  <dcterms:created xsi:type="dcterms:W3CDTF">2026-04-29T12:22:00Z</dcterms:created>
  <dcterms:modified xsi:type="dcterms:W3CDTF">2026-04-29T23:21:00Z</dcterms:modified>
</cp:coreProperties>
</file>